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5-157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11 февраля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</w:p>
    <w:p>
      <w:pPr>
        <w:spacing w:before="0" w:after="0"/>
        <w:ind w:firstLine="708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11 Сургутского судебного района города окружного значения Сургута Ханты-Мансийского автономного округа - Югры Алексеенко И.А.,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Style w:val="cat-UserDefinedgrp-44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предусмотренном ч. 1 ст. 12.34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 Акционерного общества «Государственная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>» (АО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»), расположенного по адресу: </w:t>
      </w:r>
      <w:r>
        <w:rPr>
          <w:rStyle w:val="cat-UserDefinedgrp-42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 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>», расположенн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43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юридическим лицом на которое возложена обязанность по содержанию участка авт</w:t>
      </w:r>
      <w:r>
        <w:rPr>
          <w:rFonts w:ascii="Times New Roman" w:eastAsia="Times New Roman" w:hAnsi="Times New Roman" w:cs="Times New Roman"/>
          <w:sz w:val="27"/>
          <w:szCs w:val="27"/>
        </w:rPr>
        <w:t>омобильной 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Сургут-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>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выполнило требования по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содержании автомобильной 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Сургут-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района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, не выполнило требования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обеспечению безопасности дорожного движения при содержании вышеуказанной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км. указанной дороги,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допустило наличие зимней скользкости в виде снежного наката на покрытии проезжей части толщиной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см., чем нарушил требования п. 8.1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Р50597-2017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автомобильные и улицы.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 к эксплуатационному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состоянию,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допустимому по условиям обеспечения безопасности дорожного движения. Методы контроля», а также п. 13 Основных положений по допуску транспортных средств к эксплуатации и обязанности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 по обеспечению безопасности дорожного движения, утвержденных Постановлением Совета Министров- Правительства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23.10.1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93 № 1090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свою очередь создало помехи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дорожном движении, а также угрозу жизни и здоровью участников дорожного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Законный представитель 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UserDefinedgrp-45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вину признала, заявила ходатайство о снижении суммы штрафа до соразмерного предела 100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 рублей по указанным в ходатайстве обстоятельствам.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приходит к следующему.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Административная ответственность по ч. 1 ст. 12.34 КоАП РФ наступает в случае н</w:t>
      </w:r>
      <w:r>
        <w:rPr>
          <w:rFonts w:ascii="Times New Roman" w:eastAsia="Times New Roman" w:hAnsi="Times New Roman" w:cs="Times New Roman"/>
          <w:sz w:val="27"/>
          <w:szCs w:val="27"/>
        </w:rPr>
        <w:t>есоблюдения требований по обеспечению безопасности дорожного движения при строительстве, реконструкции, ремонте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</w:t>
      </w:r>
      <w:r>
        <w:rPr>
          <w:rFonts w:ascii="Times New Roman" w:eastAsia="Times New Roman" w:hAnsi="Times New Roman" w:cs="Times New Roman"/>
          <w:sz w:val="27"/>
          <w:szCs w:val="27"/>
        </w:rPr>
        <w:t>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случаях, если пользование такими участками угрожает безопасности дорожного движения, и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ст.12 Федерального закона от 10 декабря 1995 г. № 196-ФЗ «О безопасности дорожного движения»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17 Федерального закона №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с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 Правительства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 23 октября 1993 г. 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п. </w:t>
      </w:r>
      <w:r>
        <w:rPr>
          <w:rFonts w:ascii="Times New Roman" w:eastAsia="Times New Roman" w:hAnsi="Times New Roman" w:cs="Times New Roman"/>
          <w:sz w:val="27"/>
          <w:szCs w:val="27"/>
        </w:rPr>
        <w:t>8.1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н</w:t>
      </w:r>
      <w:r>
        <w:rPr>
          <w:rFonts w:ascii="Times New Roman" w:eastAsia="Times New Roman" w:hAnsi="Times New Roman" w:cs="Times New Roman"/>
          <w:sz w:val="27"/>
          <w:szCs w:val="27"/>
        </w:rPr>
        <w:t>а покрытии проезжей части дорог и улиц не допускаются наличие снега и зимней скользкости (</w:t>
      </w:r>
      <w:r>
        <w:rPr>
          <w:rFonts w:ascii="Times New Roman" w:eastAsia="Times New Roman" w:hAnsi="Times New Roman" w:cs="Times New Roman"/>
          <w:sz w:val="27"/>
          <w:szCs w:val="27"/>
        </w:rPr>
        <w:t>таблица В.1 приложения В</w:t>
      </w:r>
      <w:r>
        <w:rPr>
          <w:rFonts w:ascii="Times New Roman" w:eastAsia="Times New Roman" w:hAnsi="Times New Roman" w:cs="Times New Roman"/>
          <w:sz w:val="27"/>
          <w:szCs w:val="27"/>
        </w:rPr>
        <w:t>) после окончания работ по их устранению, осуществляемых в сроки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таблице 8.1</w:t>
      </w:r>
      <w:r>
        <w:rPr>
          <w:rFonts w:ascii="Times New Roman" w:eastAsia="Times New Roman" w:hAnsi="Times New Roman" w:cs="Times New Roman"/>
          <w:sz w:val="27"/>
          <w:szCs w:val="27"/>
        </w:rPr>
        <w:t>. На покрытии проезжей части возможно устройство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уплотненного снежного покрова </w:t>
      </w:r>
      <w:r>
        <w:rPr>
          <w:rFonts w:ascii="Times New Roman" w:eastAsia="Times New Roman" w:hAnsi="Times New Roman" w:cs="Times New Roman"/>
          <w:sz w:val="27"/>
          <w:szCs w:val="27"/>
        </w:rPr>
        <w:t>(далее - УСП)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8.9 - 8.11</w:t>
      </w:r>
      <w:r>
        <w:rPr>
          <w:rFonts w:ascii="Times New Roman" w:eastAsia="Times New Roman" w:hAnsi="Times New Roman" w:cs="Times New Roman"/>
          <w:sz w:val="27"/>
          <w:szCs w:val="27"/>
        </w:rPr>
        <w:t>. 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аблица 8.1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устанавливает сроки устранения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зимней скользкости на проезжей части автомобильных дорог; срок устранения зимней скользкости отсчитывается с момента ее обнаружения.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подтверждение вины 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в материалы дела представлены: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копия решения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проведении постоянного рейда, протоко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 </w:t>
      </w:r>
      <w:r>
        <w:rPr>
          <w:rFonts w:ascii="Times New Roman" w:eastAsia="Times New Roman" w:hAnsi="Times New Roman" w:cs="Times New Roman"/>
          <w:sz w:val="27"/>
          <w:szCs w:val="27"/>
        </w:rPr>
        <w:t>инструментального обследования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выписки из ЕРГЮЛ на АО 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контракта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12/25/315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>оказание услуг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содержанию автомобильных дорог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общего пользования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регионального или межмуниципального значения и сооружений на них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районе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приложением, </w:t>
      </w:r>
      <w:r>
        <w:rPr>
          <w:rFonts w:ascii="Times New Roman" w:eastAsia="Times New Roman" w:hAnsi="Times New Roman" w:cs="Times New Roman"/>
          <w:sz w:val="27"/>
          <w:szCs w:val="27"/>
        </w:rPr>
        <w:t>видеофиксация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 другие материалы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Совокупность доказательств позволяет мировому судье сделать вывод 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в совершении административного правонарушения, предусмотренного ч. 1 ст. 12.34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 АО «ГК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>» мировой судья квалифицирует по ч. 1 ст. 12.34 КоАП РФ –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случаях, если пользование такими участками угрожает безопасности дорожного движения.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предусмотренным ст. 4.3 КоАП РФ,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обсуждении вопроса о назначении вида и размера наказания, суд принимает во внимание отсутствие тяжких последствий совершенного административного правонарушения и, находя указанное обстоятельство </w:t>
      </w:r>
      <w:r>
        <w:rPr>
          <w:rFonts w:ascii="Times New Roman" w:eastAsia="Times New Roman" w:hAnsi="Times New Roman" w:cs="Times New Roman"/>
          <w:sz w:val="27"/>
          <w:szCs w:val="27"/>
        </w:rPr>
        <w:t>исключительным, полагает возможным назначить наказание в виде административного штрафа, с учетом положений ч. 3.2, ч. 3.3 ст. 4.1 КоАП РФ, поскольку данное наказание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Акционерное общество «Государственная компания «</w:t>
      </w:r>
      <w:r>
        <w:rPr>
          <w:rFonts w:ascii="Times New Roman" w:eastAsia="Times New Roman" w:hAnsi="Times New Roman" w:cs="Times New Roman"/>
          <w:sz w:val="27"/>
          <w:szCs w:val="27"/>
        </w:rPr>
        <w:t>Северавтодор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12.34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тысяч)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</w:t>
      </w:r>
      <w:r>
        <w:rPr>
          <w:rFonts w:ascii="Times New Roman" w:eastAsia="Times New Roman" w:hAnsi="Times New Roman" w:cs="Times New Roman"/>
          <w:sz w:val="27"/>
          <w:szCs w:val="27"/>
        </w:rPr>
        <w:t>го значения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И.А. Алексеенко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1 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Н.С. Десяткина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000; ИНН 860 101 0390; КПП 860 101 001; КБК 18811601123010001140;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УИН </w:t>
      </w:r>
      <w:r>
        <w:rPr>
          <w:rFonts w:ascii="Times New Roman" w:eastAsia="Times New Roman" w:hAnsi="Times New Roman" w:cs="Times New Roman"/>
          <w:sz w:val="20"/>
          <w:szCs w:val="20"/>
        </w:rPr>
        <w:t>188104862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74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74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20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д.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9 ул. Гагарина г. Сургута.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до пятнадцати суток, либо обязательные работы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7">
    <w:name w:val="cat-UserDefined grp-44 rplc-7"/>
    <w:basedOn w:val="DefaultParagraphFont"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5rplc-26">
    <w:name w:val="cat-UserDefined grp-45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